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この検査結果は、「ワクチン・検査パッケージ制度」等においてのみ有効です。</w:t>
            </w:r>
          </w:p>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入店・入場等の際に、身分証明書とともに提示してください。</w:t>
            </w:r>
          </w:p>
          <w:p w:rsidR="006C6A9E" w:rsidRPr="006C6A9E" w:rsidRDefault="006C6A9E" w:rsidP="00483B95">
            <w:pPr>
              <w:ind w:left="210" w:hangingChars="100" w:hanging="210"/>
              <w:jc w:val="left"/>
              <w:rPr>
                <w:rFonts w:ascii="ＭＳ 明朝" w:eastAsia="ＭＳ 明朝" w:hAnsi="ＭＳ 明朝"/>
              </w:rPr>
            </w:pPr>
            <w:r w:rsidRPr="00DC65F5">
              <w:rPr>
                <w:rFonts w:ascii="ＭＳ ゴシック" w:eastAsia="ＭＳ ゴシック" w:hAnsi="ＭＳ ゴシック" w:hint="eastAsia"/>
              </w:rPr>
              <w:t>・　本通知書における検査結果は、新型コロナウイルス感染症患者であるかどうかの診断結果を示すものではありません。</w:t>
            </w:r>
          </w:p>
        </w:tc>
      </w:tr>
    </w:tbl>
    <w:p w:rsidR="006C6A9E" w:rsidRPr="006C6A9E" w:rsidRDefault="006C6A9E" w:rsidP="006C6A9E">
      <w:pPr>
        <w:jc w:val="center"/>
        <w:rPr>
          <w:rFonts w:ascii="ＭＳ ゴシック" w:eastAsia="ＭＳ ゴシック" w:hAnsi="ＭＳ ゴシック"/>
        </w:rPr>
      </w:pPr>
      <w:r w:rsidRPr="006C6A9E">
        <w:rPr>
          <w:rFonts w:ascii="ＭＳ ゴシック" w:eastAsia="ＭＳ ゴシック" w:hAnsi="ＭＳ ゴシック" w:hint="eastAsia"/>
          <w:b/>
          <w:sz w:val="28"/>
          <w:u w:val="single"/>
        </w:rPr>
        <w:t>陽性の方は、入場・入店等できません。速やかに医療機関を受診してください。</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C54F57" w:rsidRPr="00C54F57">
        <w:rPr>
          <w:rFonts w:ascii="ＭＳ ゴシック" w:eastAsia="ＭＳ ゴシック" w:hAnsi="ＭＳ ゴシック" w:hint="eastAsia"/>
          <w:i/>
          <w:u w:val="single"/>
        </w:rPr>
        <w:t>栃木　太郎</w:t>
      </w:r>
      <w:r w:rsidR="00483B95" w:rsidRPr="00C54F57">
        <w:rPr>
          <w:rFonts w:ascii="ＭＳ ゴシック" w:eastAsia="ＭＳ ゴシック" w:hAnsi="ＭＳ ゴシック" w:hint="eastAsia"/>
          <w:i/>
          <w:u w:val="single"/>
        </w:rPr>
        <w:t xml:space="preserve">　</w:t>
      </w:r>
      <w:r w:rsidR="00C54F57">
        <w:rPr>
          <w:rFonts w:ascii="ＭＳ ゴシック" w:eastAsia="ＭＳ ゴシック" w:hAnsi="ＭＳ ゴシック" w:hint="eastAsia"/>
          <w:u w:val="single"/>
        </w:rPr>
        <w:t xml:space="preserve">　</w:t>
      </w:r>
      <w:r w:rsidR="00483B95" w:rsidRPr="00483B95">
        <w:rPr>
          <w:rFonts w:ascii="ＭＳ ゴシック" w:eastAsia="ＭＳ ゴシック" w:hAnsi="ＭＳ ゴシック" w:hint="eastAsia"/>
          <w:u w:val="single"/>
        </w:rPr>
        <w:t xml:space="preserve">　　　　　　</w:t>
      </w:r>
      <w:r w:rsidR="00C54F57">
        <w:rPr>
          <w:rFonts w:ascii="ＭＳ ゴシック" w:eastAsia="ＭＳ ゴシック" w:hAnsi="ＭＳ ゴシック" w:hint="eastAsia"/>
          <w:u w:val="single"/>
        </w:rPr>
        <w:t xml:space="preserve">（フリガナ）　</w:t>
      </w:r>
      <w:r w:rsidR="00C54F57" w:rsidRPr="00C54F57">
        <w:rPr>
          <w:rFonts w:ascii="ＭＳ ゴシック" w:eastAsia="ＭＳ ゴシック" w:hAnsi="ＭＳ ゴシック" w:hint="eastAsia"/>
          <w:i/>
          <w:u w:val="single"/>
        </w:rPr>
        <w:t>トチギ　タロウ</w:t>
      </w:r>
      <w:r w:rsidR="00C54F57">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C54F57" w:rsidRPr="00075122">
        <w:rPr>
          <w:rFonts w:ascii="ＭＳ ゴシック" w:eastAsia="ＭＳ ゴシック" w:hAnsi="ＭＳ ゴシック" w:hint="eastAsia"/>
          <w:i/>
          <w:u w:val="single"/>
        </w:rPr>
        <w:t>令和４年　１月２０</w:t>
      </w:r>
      <w:r w:rsidR="00483B95" w:rsidRPr="00075122">
        <w:rPr>
          <w:rFonts w:ascii="ＭＳ ゴシック" w:eastAsia="ＭＳ ゴシック" w:hAnsi="ＭＳ ゴシック" w:hint="eastAsia"/>
          <w:i/>
          <w:u w:val="single"/>
        </w:rPr>
        <w:t>日</w:t>
      </w:r>
      <w:r w:rsidR="00C54F57">
        <w:rPr>
          <w:rFonts w:ascii="ＭＳ ゴシック" w:eastAsia="ＭＳ ゴシック" w:hAnsi="ＭＳ ゴシック" w:hint="eastAsia"/>
          <w:u w:val="single"/>
        </w:rPr>
        <w:t xml:space="preserve">　</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C54F57"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1708785</wp:posOffset>
                      </wp:positionH>
                      <wp:positionV relativeFrom="paragraph">
                        <wp:posOffset>12065</wp:posOffset>
                      </wp:positionV>
                      <wp:extent cx="47625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476250" cy="3143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90EC0" id="楕円 1" o:spid="_x0000_s1026" style="position:absolute;left:0;text-align:left;margin-left:134.55pt;margin-top:.95pt;width: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" filled="f" strokecolor="black [3213]" strokeweight="1pt">
                      <v:stroke joinstyle="miter"/>
                    </v:oval>
                  </w:pict>
                </mc:Fallback>
              </mc:AlternateContent>
            </w:r>
            <w:r w:rsidR="00483B95">
              <w:rPr>
                <w:rFonts w:ascii="ＭＳ ゴシック" w:eastAsia="ＭＳ ゴシック" w:hAnsi="ＭＳ ゴシック" w:hint="eastAsia"/>
              </w:rPr>
              <w:t xml:space="preserve">□　</w:t>
            </w:r>
            <w:r w:rsidR="00483B95" w:rsidRPr="00511F5F">
              <w:rPr>
                <w:rFonts w:ascii="ＭＳ ゴシック" w:eastAsia="ＭＳ ゴシック" w:hAnsi="ＭＳ ゴシック" w:hint="eastAsia"/>
                <w:spacing w:val="35"/>
                <w:kern w:val="0"/>
                <w:fitText w:val="1050" w:id="-1669616640"/>
              </w:rPr>
              <w:t>検査結</w:t>
            </w:r>
            <w:r w:rsidR="00483B95"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00483B95"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C54F57" w:rsidRPr="00075122">
              <w:rPr>
                <w:rFonts w:ascii="ＭＳ ゴシック" w:eastAsia="ＭＳ ゴシック" w:hAnsi="ＭＳ ゴシック" w:hint="eastAsia"/>
                <w:i/>
                <w:u w:val="single"/>
              </w:rPr>
              <w:t>令和４年　１月２１</w:t>
            </w:r>
            <w:r w:rsidRPr="00075122">
              <w:rPr>
                <w:rFonts w:ascii="ＭＳ ゴシック" w:eastAsia="ＭＳ ゴシック" w:hAnsi="ＭＳ ゴシック" w:hint="eastAsia"/>
                <w:i/>
                <w:u w:val="single"/>
              </w:rPr>
              <w:t>日</w:t>
            </w:r>
            <w:r w:rsidR="00075122">
              <w:rPr>
                <w:rFonts w:ascii="ＭＳ ゴシック" w:eastAsia="ＭＳ ゴシック" w:hAnsi="ＭＳ ゴシック" w:hint="eastAsia"/>
                <w:u w:val="single"/>
              </w:rPr>
              <w:t xml:space="preserve">　</w:t>
            </w:r>
          </w:p>
        </w:tc>
      </w:tr>
    </w:tbl>
    <w:p w:rsidR="00483B95" w:rsidRDefault="00C54F57"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96A5D49" wp14:editId="60898EF0">
                <wp:simplePos x="0" y="0"/>
                <wp:positionH relativeFrom="column">
                  <wp:posOffset>4022090</wp:posOffset>
                </wp:positionH>
                <wp:positionV relativeFrom="paragraph">
                  <wp:posOffset>34290</wp:posOffset>
                </wp:positionV>
                <wp:extent cx="942975" cy="266700"/>
                <wp:effectExtent l="0" t="0" r="28575" b="19050"/>
                <wp:wrapNone/>
                <wp:docPr id="2" name="楕円 2"/>
                <wp:cNvGraphicFramePr/>
                <a:graphic xmlns:a="http://schemas.openxmlformats.org/drawingml/2006/main">
                  <a:graphicData uri="http://schemas.microsoft.com/office/word/2010/wordprocessingShape">
                    <wps:wsp>
                      <wps:cNvSpPr/>
                      <wps:spPr>
                        <a:xfrm>
                          <a:off x="0" y="0"/>
                          <a:ext cx="942975"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216F4" id="楕円 2" o:spid="_x0000_s1026" style="position:absolute;left:0;text-align:left;margin-left:316.7pt;margin-top:2.7pt;width:7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" filled="f" strokecolor="black [3213]" strokeweight="1pt">
                <v:stroke joinstyle="miter"/>
              </v:oval>
            </w:pict>
          </mc:Fallback>
        </mc:AlternateContent>
      </w:r>
      <w:r w:rsidR="00483B95">
        <w:rPr>
          <w:rFonts w:ascii="ＭＳ ゴシック" w:eastAsia="ＭＳ ゴシック" w:hAnsi="ＭＳ ゴシック" w:hint="eastAsia"/>
        </w:rPr>
        <w:t xml:space="preserve">　□　</w:t>
      </w:r>
      <w:r w:rsidR="00483B95" w:rsidRPr="00B0679C">
        <w:rPr>
          <w:rFonts w:ascii="ＭＳ ゴシック" w:eastAsia="ＭＳ ゴシック" w:hAnsi="ＭＳ ゴシック" w:hint="eastAsia"/>
          <w:spacing w:val="35"/>
          <w:kern w:val="0"/>
          <w:fitText w:val="1050" w:id="-1669616638"/>
        </w:rPr>
        <w:t>検査方</w:t>
      </w:r>
      <w:r w:rsidR="00483B95"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sidR="00483B95">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C54F57"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C64DA9F" wp14:editId="3423E2C0">
                <wp:simplePos x="0" y="0"/>
                <wp:positionH relativeFrom="column">
                  <wp:posOffset>2450465</wp:posOffset>
                </wp:positionH>
                <wp:positionV relativeFrom="paragraph">
                  <wp:posOffset>15240</wp:posOffset>
                </wp:positionV>
                <wp:extent cx="942975" cy="295275"/>
                <wp:effectExtent l="0" t="0" r="28575" b="28575"/>
                <wp:wrapNone/>
                <wp:docPr id="3" name="楕円 3"/>
                <wp:cNvGraphicFramePr/>
                <a:graphic xmlns:a="http://schemas.openxmlformats.org/drawingml/2006/main">
                  <a:graphicData uri="http://schemas.microsoft.com/office/word/2010/wordprocessingShape">
                    <wps:wsp>
                      <wps:cNvSpPr/>
                      <wps:spPr>
                        <a:xfrm>
                          <a:off x="0" y="0"/>
                          <a:ext cx="942975" cy="2952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DAB1A" id="楕円 3" o:spid="_x0000_s1026" style="position:absolute;left:0;text-align:left;margin-left:192.95pt;margin-top:1.2pt;width:74.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" filled="f" strokecolor="black [3213]" strokeweight="1pt">
                <v:stroke joinstyle="miter"/>
              </v:oval>
            </w:pict>
          </mc:Fallback>
        </mc:AlternateContent>
      </w:r>
      <w:r w:rsidR="00483B95">
        <w:rPr>
          <w:rFonts w:ascii="ＭＳ ゴシック" w:eastAsia="ＭＳ ゴシック" w:hAnsi="ＭＳ ゴシック" w:hint="eastAsia"/>
        </w:rPr>
        <w:t xml:space="preserve">　□　</w:t>
      </w:r>
      <w:r w:rsidR="00483B95" w:rsidRPr="00B0679C">
        <w:rPr>
          <w:rFonts w:ascii="ＭＳ ゴシック" w:eastAsia="ＭＳ ゴシック" w:hAnsi="ＭＳ ゴシック" w:hint="eastAsia"/>
          <w:spacing w:val="315"/>
          <w:kern w:val="0"/>
          <w:fitText w:val="1050" w:id="-1669616384"/>
        </w:rPr>
        <w:t>検</w:t>
      </w:r>
      <w:r w:rsidR="00483B95"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r w:rsidR="00075122" w:rsidRPr="00075122">
        <w:rPr>
          <w:rFonts w:ascii="ＭＳ ゴシック" w:eastAsia="ＭＳ ゴシック" w:hAnsi="ＭＳ ゴシック" w:hint="eastAsia"/>
          <w:i/>
          <w:u w:val="single"/>
        </w:rPr>
        <w:t>クイックナビ</w:t>
      </w:r>
      <w:r w:rsidR="00075122">
        <w:rPr>
          <w:rFonts w:ascii="ＭＳ ゴシック" w:eastAsia="ＭＳ ゴシック" w:hAnsi="ＭＳ ゴシック" w:hint="eastAsia"/>
          <w:i/>
          <w:u w:val="single"/>
        </w:rPr>
        <w:t>-COVID19 Ａｇ</w:t>
      </w:r>
      <w:r w:rsidR="00075122" w:rsidRPr="00075122">
        <w:rPr>
          <w:rFonts w:ascii="ＭＳ ゴシック" w:eastAsia="ＭＳ ゴシック" w:hAnsi="ＭＳ ゴシック" w:hint="eastAsia"/>
          <w:i/>
          <w:u w:val="single"/>
        </w:rPr>
        <w:t xml:space="preserve">　</w:t>
      </w:r>
      <w:r w:rsidR="00075122">
        <w:rPr>
          <w:rFonts w:ascii="ＭＳ ゴシック" w:eastAsia="ＭＳ ゴシック" w:hAnsi="ＭＳ ゴシック" w:hint="eastAsia"/>
          <w:u w:val="single"/>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Pr="00511F5F"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511F5F" w:rsidRPr="00511F5F" w:rsidRDefault="00B0679C" w:rsidP="00511F5F">
      <w:pPr>
        <w:spacing w:after="24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00075122" w:rsidRPr="00075122">
              <w:rPr>
                <w:rFonts w:ascii="ＭＳ ゴシック" w:eastAsia="ＭＳ ゴシック" w:hAnsi="ＭＳ ゴシック" w:hint="eastAsia"/>
                <w:i/>
                <w:u w:val="single"/>
              </w:rPr>
              <w:t xml:space="preserve">　栃木薬局　宇都宮支店</w:t>
            </w:r>
            <w:r w:rsidR="00075122">
              <w:rPr>
                <w:rFonts w:ascii="ＭＳ ゴシック" w:eastAsia="ＭＳ ゴシック" w:hAnsi="ＭＳ ゴシック" w:hint="eastAsia"/>
                <w:u w:val="single"/>
              </w:rPr>
              <w:t xml:space="preserve">　　　</w:t>
            </w:r>
            <w:r w:rsidRPr="00511F5F">
              <w:rPr>
                <w:rFonts w:ascii="ＭＳ ゴシック" w:eastAsia="ＭＳ ゴシック" w:hAnsi="ＭＳ ゴシック" w:hint="eastAsia"/>
                <w:u w:val="single"/>
              </w:rPr>
              <w:t xml:space="preserve">　　</w:t>
            </w:r>
            <w:r w:rsidR="00075122">
              <w:rPr>
                <w:rFonts w:ascii="ＭＳ ゴシック" w:eastAsia="ＭＳ ゴシック" w:hAnsi="ＭＳ ゴシック" w:hint="eastAsia"/>
                <w:u w:val="single"/>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00075122">
              <w:rPr>
                <w:rFonts w:ascii="ＭＳ ゴシック" w:eastAsia="ＭＳ ゴシック" w:hAnsi="ＭＳ ゴシック" w:hint="eastAsia"/>
                <w:kern w:val="0"/>
                <w:u w:val="single"/>
              </w:rPr>
              <w:t xml:space="preserve">　</w:t>
            </w:r>
            <w:r w:rsidR="00075122" w:rsidRPr="00075122">
              <w:rPr>
                <w:rFonts w:ascii="ＭＳ ゴシック" w:eastAsia="ＭＳ ゴシック" w:hAnsi="ＭＳ ゴシック" w:hint="eastAsia"/>
                <w:i/>
                <w:kern w:val="0"/>
                <w:u w:val="single"/>
              </w:rPr>
              <w:t>栃木　花子</w:t>
            </w:r>
            <w:r w:rsidRPr="00511F5F">
              <w:rPr>
                <w:rFonts w:ascii="ＭＳ ゴシック" w:eastAsia="ＭＳ ゴシック" w:hAnsi="ＭＳ ゴシック" w:hint="eastAsia"/>
                <w:kern w:val="0"/>
                <w:u w:val="single"/>
              </w:rPr>
              <w:t xml:space="preserve">　</w:t>
            </w:r>
            <w:r w:rsidR="00075122">
              <w:rPr>
                <w:rFonts w:ascii="ＭＳ ゴシック" w:eastAsia="ＭＳ ゴシック" w:hAnsi="ＭＳ ゴシック" w:hint="eastAsia"/>
                <w:kern w:val="0"/>
                <w:u w:val="single"/>
              </w:rPr>
              <w:t xml:space="preserve">　　　　</w:t>
            </w:r>
            <w:r w:rsidRPr="00511F5F">
              <w:rPr>
                <w:rFonts w:ascii="ＭＳ ゴシック" w:eastAsia="ＭＳ ゴシック" w:hAnsi="ＭＳ ゴシック" w:hint="eastAsia"/>
                <w:kern w:val="0"/>
                <w:u w:val="single"/>
              </w:rPr>
              <w:t xml:space="preserve">　　　　　　　　　　</w:t>
            </w:r>
          </w:p>
        </w:tc>
      </w:tr>
    </w:tbl>
    <w:p w:rsidR="00511F5F" w:rsidRDefault="00511F5F" w:rsidP="00CA3CBD">
      <w:pPr>
        <w:spacing w:after="240" w:line="36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075122">
        <w:trPr>
          <w:trHeight w:val="3997"/>
        </w:trPr>
        <w:tc>
          <w:tcPr>
            <w:tcW w:w="10194" w:type="dxa"/>
            <w:tcBorders>
              <w:top w:val="double" w:sz="4" w:space="0" w:color="auto"/>
              <w:left w:val="double" w:sz="4" w:space="0" w:color="auto"/>
              <w:bottom w:val="double" w:sz="4" w:space="0" w:color="auto"/>
              <w:right w:val="double" w:sz="4" w:space="0" w:color="auto"/>
            </w:tcBorders>
          </w:tcPr>
          <w:p w:rsidR="00BD2B23" w:rsidRP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検査結果が陽性</w:t>
            </w:r>
            <w:r w:rsidR="00BD2B23">
              <w:rPr>
                <w:rFonts w:ascii="ＭＳ ゴシック" w:eastAsia="ＭＳ ゴシック" w:hAnsi="ＭＳ ゴシック" w:hint="eastAsia"/>
                <w:b/>
                <w:sz w:val="24"/>
                <w:szCs w:val="21"/>
              </w:rPr>
              <w:t>だった</w:t>
            </w:r>
            <w:r>
              <w:rPr>
                <w:rFonts w:ascii="ＭＳ ゴシック" w:eastAsia="ＭＳ ゴシック" w:hAnsi="ＭＳ ゴシック" w:hint="eastAsia"/>
                <w:b/>
                <w:sz w:val="24"/>
                <w:szCs w:val="21"/>
              </w:rPr>
              <w:t>場合】</w:t>
            </w:r>
          </w:p>
          <w:p w:rsidR="009C1063" w:rsidRPr="009C1063" w:rsidRDefault="00DC65F5" w:rsidP="009C1063">
            <w:pPr>
              <w:spacing w:line="276" w:lineRule="auto"/>
              <w:ind w:left="241" w:hangingChars="100" w:hanging="241"/>
              <w:jc w:val="lef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sidRPr="009C1063">
              <w:rPr>
                <w:rFonts w:ascii="ＭＳ ゴシック" w:eastAsia="ＭＳ ゴシック" w:hAnsi="ＭＳ ゴシック" w:hint="eastAsia"/>
                <w:b/>
                <w:sz w:val="24"/>
                <w:szCs w:val="21"/>
                <w:u w:val="single"/>
              </w:rPr>
              <w:t>かかりつけ医等最寄りの医療機関に電話予約の上、必ず受診</w:t>
            </w:r>
            <w:r w:rsidR="009C1063">
              <w:rPr>
                <w:rFonts w:ascii="ＭＳ ゴシック" w:eastAsia="ＭＳ ゴシック" w:hAnsi="ＭＳ ゴシック" w:hint="eastAsia"/>
                <w:b/>
                <w:sz w:val="24"/>
                <w:szCs w:val="21"/>
                <w:u w:val="single"/>
              </w:rPr>
              <w:t>し、医師の診断を受けて下さい</w:t>
            </w:r>
            <w:r w:rsidR="00BD2B23" w:rsidRPr="009C1063">
              <w:rPr>
                <w:rFonts w:ascii="ＭＳ ゴシック" w:eastAsia="ＭＳ ゴシック" w:hAnsi="ＭＳ ゴシック" w:hint="eastAsia"/>
                <w:b/>
                <w:sz w:val="24"/>
                <w:szCs w:val="21"/>
                <w:u w:val="single"/>
              </w:rPr>
              <w:t>。</w:t>
            </w:r>
          </w:p>
          <w:p w:rsidR="00BD2B23" w:rsidRDefault="00DC65F5" w:rsidP="00DC65F5">
            <w:pPr>
              <w:spacing w:line="276" w:lineRule="auto"/>
              <w:ind w:left="241" w:hangingChars="100" w:hanging="241"/>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Pr>
                <w:rFonts w:ascii="ＭＳ ゴシック" w:eastAsia="ＭＳ ゴシック" w:hAnsi="ＭＳ ゴシック" w:hint="eastAsia"/>
                <w:b/>
                <w:sz w:val="24"/>
                <w:szCs w:val="21"/>
              </w:rPr>
              <w:t>かかりつけ医等がいない場合などは、受診・ワクチン相談センターに電話し、受診先について相談してください</w:t>
            </w:r>
            <w:r>
              <w:rPr>
                <w:rFonts w:ascii="ＭＳ ゴシック" w:eastAsia="ＭＳ ゴシック" w:hAnsi="ＭＳ ゴシック" w:hint="eastAsia"/>
                <w:b/>
                <w:sz w:val="24"/>
                <w:szCs w:val="21"/>
              </w:rPr>
              <w:t>（医療機関を案内します。）</w:t>
            </w:r>
            <w:r w:rsidR="00BD2B23">
              <w:rPr>
                <w:rFonts w:ascii="ＭＳ ゴシック" w:eastAsia="ＭＳ ゴシック" w:hAnsi="ＭＳ ゴシック" w:hint="eastAsia"/>
                <w:b/>
                <w:sz w:val="24"/>
                <w:szCs w:val="21"/>
              </w:rPr>
              <w:t>。</w:t>
            </w:r>
          </w:p>
          <w:p w:rsidR="00BD2B23" w:rsidRPr="00DC65F5" w:rsidRDefault="00DC65F5" w:rsidP="00DC65F5">
            <w:pPr>
              <w:spacing w:line="276" w:lineRule="auto"/>
              <w:ind w:firstLineChars="50" w:firstLine="131"/>
              <w:jc w:val="left"/>
              <w:rPr>
                <w:rFonts w:ascii="ＭＳ ゴシック" w:eastAsia="ＭＳ ゴシック" w:hAnsi="ＭＳ ゴシック"/>
                <w:b/>
                <w:sz w:val="26"/>
                <w:szCs w:val="26"/>
              </w:rPr>
            </w:pPr>
            <w:r w:rsidRPr="00DC65F5">
              <w:rPr>
                <w:rFonts w:ascii="ＭＳ ゴシック" w:eastAsia="ＭＳ ゴシック" w:hAnsi="ＭＳ ゴシック" w:hint="eastAsia"/>
                <w:b/>
                <w:sz w:val="26"/>
                <w:szCs w:val="26"/>
                <w:bdr w:val="single" w:sz="4" w:space="0" w:color="auto"/>
              </w:rPr>
              <w:t>受診</w:t>
            </w:r>
            <w:r w:rsidR="0040174A" w:rsidRPr="00DC65F5">
              <w:rPr>
                <w:rFonts w:ascii="ＭＳ ゴシック" w:eastAsia="ＭＳ ゴシック" w:hAnsi="ＭＳ ゴシック" w:hint="eastAsia"/>
                <w:b/>
                <w:sz w:val="26"/>
                <w:szCs w:val="26"/>
                <w:bdr w:val="single" w:sz="4" w:space="0" w:color="auto"/>
              </w:rPr>
              <w:t>・ワクチン相談センター電話番号：０５７０－０５２－０９２（</w:t>
            </w:r>
            <w:r w:rsidR="0040174A" w:rsidRPr="00DC65F5">
              <w:rPr>
                <w:rFonts w:ascii="ＭＳ ゴシック" w:eastAsia="ＭＳ ゴシック" w:hAnsi="ＭＳ ゴシック"/>
                <w:b/>
                <w:sz w:val="26"/>
                <w:szCs w:val="26"/>
                <w:bdr w:val="single" w:sz="4" w:space="0" w:color="auto"/>
              </w:rPr>
              <w:t>24</w:t>
            </w:r>
            <w:r w:rsidR="0040174A" w:rsidRPr="00DC65F5">
              <w:rPr>
                <w:rFonts w:ascii="ＭＳ ゴシック" w:eastAsia="ＭＳ ゴシック" w:hAnsi="ＭＳ ゴシック" w:hint="eastAsia"/>
                <w:b/>
                <w:sz w:val="26"/>
                <w:szCs w:val="26"/>
                <w:bdr w:val="single" w:sz="4" w:space="0" w:color="auto"/>
              </w:rPr>
              <w:t>時間対応）</w:t>
            </w:r>
          </w:p>
          <w:p w:rsid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医療機関への電話予約の際に、以下のことを伝えて下さい。</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無料検査で検査結果が陽性になったこと</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実施した検査方法（PCR検査等・抗原定性検査（簡易キット検査）など）</w:t>
            </w:r>
          </w:p>
          <w:p w:rsidR="009C1063" w:rsidRPr="00DC65F5" w:rsidRDefault="009C1063"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医療機関への受診の際は、マスクを着用し、医療機関の指示に従ってください。</w:t>
            </w:r>
          </w:p>
        </w:tc>
      </w:tr>
    </w:tbl>
    <w:p w:rsidR="00075122" w:rsidRPr="00511F5F" w:rsidRDefault="00075122" w:rsidP="00075122">
      <w:pPr>
        <w:tabs>
          <w:tab w:val="left" w:pos="1320"/>
        </w:tabs>
        <w:jc w:val="left"/>
        <w:rPr>
          <w:rFonts w:ascii="ＭＳ ゴシック" w:eastAsia="ＭＳ ゴシック" w:hAnsi="ＭＳ ゴシック" w:hint="eastAsia"/>
          <w:szCs w:val="21"/>
        </w:rPr>
      </w:pPr>
      <w:r>
        <w:rPr>
          <w:rFonts w:ascii="ＭＳ ゴシック" w:eastAsia="ＭＳ ゴシック" w:hAnsi="ＭＳ ゴシック"/>
          <w:szCs w:val="21"/>
        </w:rPr>
        <w:lastRenderedPageBreak/>
        <w:tab/>
      </w:r>
      <w:bookmarkStart w:id="0" w:name="_GoBack"/>
      <w:bookmarkEnd w:id="0"/>
    </w:p>
    <w:sectPr w:rsidR="00075122" w:rsidRPr="00511F5F" w:rsidSect="00075122">
      <w:headerReference w:type="even" r:id="rId7"/>
      <w:headerReference w:type="default" r:id="rId8"/>
      <w:footerReference w:type="even" r:id="rId9"/>
      <w:footerReference w:type="default" r:id="rId10"/>
      <w:headerReference w:type="first" r:id="rId11"/>
      <w:footerReference w:type="first" r:id="rId12"/>
      <w:pgSz w:w="11906" w:h="16838"/>
      <w:pgMar w:top="113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911447">
    <w:pPr>
      <w:pStyle w:val="a6"/>
      <w:rPr>
        <w:rFonts w:ascii="ＭＳ ゴシック" w:eastAsia="ＭＳ ゴシック" w:hAnsi="ＭＳ ゴシック"/>
        <w:sz w:val="22"/>
      </w:rPr>
    </w:pPr>
    <w:r>
      <w:rPr>
        <w:rFonts w:ascii="ＭＳ ゴシック" w:eastAsia="ＭＳ ゴシック" w:hAnsi="ＭＳ ゴシック" w:hint="eastAsia"/>
        <w:sz w:val="22"/>
      </w:rPr>
      <w:t>別記様式４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075122"/>
    <w:rsid w:val="003E780D"/>
    <w:rsid w:val="0040174A"/>
    <w:rsid w:val="00462050"/>
    <w:rsid w:val="00483B95"/>
    <w:rsid w:val="00511F5F"/>
    <w:rsid w:val="006C6A9E"/>
    <w:rsid w:val="008D19BB"/>
    <w:rsid w:val="00911447"/>
    <w:rsid w:val="009C1063"/>
    <w:rsid w:val="00B0679C"/>
    <w:rsid w:val="00BD2B23"/>
    <w:rsid w:val="00C54F57"/>
    <w:rsid w:val="00CA3CBD"/>
    <w:rsid w:val="00DC65F5"/>
    <w:rsid w:val="00E0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BDFC3E"/>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F02F-93ED-4C67-98D9-B2F99EB7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7</cp:revision>
  <cp:lastPrinted>2021-12-17T05:07:00Z</cp:lastPrinted>
  <dcterms:created xsi:type="dcterms:W3CDTF">2021-12-15T05:20:00Z</dcterms:created>
  <dcterms:modified xsi:type="dcterms:W3CDTF">2021-12-21T11:05:00Z</dcterms:modified>
</cp:coreProperties>
</file>